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FF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 w:rsidRPr="007F1314">
        <w:rPr>
          <w:rFonts w:ascii="Times New Roman" w:hAnsi="Times New Roman" w:cs="Times New Roman"/>
          <w:b/>
          <w:bCs/>
          <w:color w:val="1F497D"/>
          <w:sz w:val="28"/>
          <w:szCs w:val="28"/>
        </w:rPr>
        <w:t>CCNL 2018</w:t>
      </w:r>
    </w:p>
    <w:p w:rsidR="007F1314" w:rsidRP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TITOLO VII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RESPONSABILITA’ DISCIPLINARE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Art. 57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Obblighi del dipendente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Il dipendente conforma la sua condotta al dovere costituzionale di servire 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Repubblica con impegno e responsabilità e di rispettare i principi di buon andamento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 imparzialità dell'attività amministrativa, anteponendo il rispetto della legge 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l'interesse pubblico agli interessi privati propri e altrui. Il dipendente adegua altresì il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proprio comportamento ai principi riguardanti il rapporto di lavoro, contenuti nel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codice di comportamento di cui all’art. 54 del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165/2001 e nel codice di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comportamento di amministrazione adottato da ciascun ente.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Il dipendente si comporta in modo tale da favorire l'instaurazione di rapporti di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fiducia e collaborazione tra l'ente e i cittadini.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In tale specifico contesto, tenuto conto dell'esigenza di garantire la migliore qualità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 servizio, il dipendente deve in particolare: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a) collaborare con diligenza, osservando le norme del contratto collettivo nazionale,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le disposizioni per l'esecuzione e la disciplina del lavoro impartite dall'ente anche in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relazione alle norme vigenti in materia di sicurezza e di ambiente di lavoro;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b) rispettare il segreto d'ufficio nei casi e nei modi previsti dalle norme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dell’ordinamento ai sensi dell'art. 24 della legge n. 241/1990;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c) non utilizzare a fini privati le informazioni di cui disponga per ragioni d'ufficio;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d) nei rapporti con il cittadino, fornire tutte le informazioni cui lo stesso abbia titolo,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nel rispetto delle disposizioni in materia di trasparenza e di accesso all'attività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amministrativa previste dalla legge n. 241/1990, dai regolamenti attuativi della stessa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vigenti nell'amministrazione e dal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33/2013 in materia di accesso civico,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nonché osservare le disposizioni della stessa amministrazione in ordine al D.P.R. n.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445/2000 in tema di autocertificazione;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e) rispettare l'orario di lavoro, adempiere alle formalità previste per la rilevazione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delle presenze e non assentarsi dal luogo di lavoro senza l'autorizzazione del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dirigente;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f) durante l'orario di lavoro, mantenere nei rapporti interpersonali e con gli utenti,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condotta adeguata ai principi di correttezza ed astenersi da comportamenti lesivi della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dignità della persona;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g) non attendere ad occupazioni estranee al servizio e ad attività che ritardino il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recupero psico-fisico nel periodo di malattia od infortunio;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h) eseguire le disposizioni inerenti l'espletamento delle proprie funzioni o mansioni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che gli siano impartite dai superiori; se ritiene che l'ordine sia palesemente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illegittimo, il dipendente deve farne rimostranza a chi lo ha impartito, dichiarandone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le ragioni; se l'ordine è rinnovato per iscritto ha il dovere di darvi esecuzione; il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dipendente non deve, comunque, eseguire l'ordine quando l'atto sia vietato dalla legge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penale o costituisca illecito amministrativo;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i) vigilare sul corretto espletamento dell'attività del personale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sottordinato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ove tale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compito rientri nelle proprie responsabilità;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j) avere cura dei locali, mobili, oggetti, macchinari, attrezzi, strumenti ed automezzi 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lui affidati;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k) non valersi di quanto è di proprietà dell'amministrazione per ragioni che non siano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 servizio;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l) non chiedere né accettare, a qualsiasi titolo, compensi, regali o altre utilità in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connessione con la prestazione lavorativa, salvo i casi di cui all’art. 4, comma 2, del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D.P.R. n. 62/2013;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m) osservare scrupolosamente le disposizioni che regolano l'accesso ai locali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dell'amministrazione da parte del personale e non introdurre, salvo che non siano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debitamente autorizzate, persone estranee all' amministrazione stesso in locali non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aperti al pubblico;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n) comunicare all' amministrazione la propria residenza e, ove non coincidente, 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dimora temporanea, nonché ogni successivo mutamento delle stesse;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o) in caso di malattia, dare tempestivo avviso all'ufficio di appartenenza, salvo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comprovato impedimento;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p) astenersi dal partecipare all'adozione di decisioni o ad attività che possano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coinvolgere direttamente o indirettamente interessi finanziari o non finanziari propri,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 coniuge, di conviventi, di parenti, di affini entro il secondo grado;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q) comunicare all’amministrazione la sussistenza di provvedimenti di rinvio 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giudizio in procedimenti penali.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Art. 58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Sanzioni disciplinari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Le violazioni da parte dei dipendenti, degli obblighi disciplinati all’art. 57 danno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luogo, secondo la gravità dell’infrazione, all’applicazione delle seguenti sanzioni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disciplinari previo procedimento disciplinare: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a) rimprovero verbale, con le modalità di cui al comma 4;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b) rimprovero scritto (censura);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c) multa di importo variabile fino ad un massimo di quattro ore di retribuzione;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d) sospensione dal servizio con privazione della retribuzione fino a dieci giorni;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e) sospensione dal servizio con privazione della retribuzione da 11 giorni fino ad un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massimo di sei mesi;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f) licenziamento con preavviso;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g) licenziamento senza preavviso.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Sono altresì previste, dal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165/2001, le seguenti sanzioni disciplinari: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a) sospensione dal servizio con privazione della retribuzione fino ad un massimo di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quindici giorni, ai sensi dell’art.55-bis, comma 7;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b) sospensione dal servizio con privazione della retribuzione da un minimo di tre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giorni fino ad un massimo di tre mesi, ai sensi dell’art.55-sexies, comma 1;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c) sospensione dal servizio con privazione della retribuzione fino ad un massimo di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tre mesi, ai sensi dell’art.55-sexies, comma 3, anche con riferimento alla previsione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 cui all’art. 55-septies, comma 6.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 Per l’individuazione dell’autorità disciplinare competente per i procedimenti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disciplinari dei dipendenti e per le forme e i termini del procedimento disciplinare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trovano applicazione le previsioni dell’art. 55-bis del D.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Lgs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n. 165/2001.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Il responsabile della struttura presso cui presta servizio il dipendente, previa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audizione del dipendente a difesa sui fatti addebitati, procede all’irrogazione della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sanzione del rimprovero verbale. L’irrogazione della sanzione deve risultare nel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fascicolo personale.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Non può tenersi conto, ad alcun effetto, delle sanzioni disciplinari decorsi due anni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dalla loro irrogazione.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I provvedimenti di cui al comma 1 non sollevano il dipendente dalle eventuali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responsabilità di altro genere nelle quali egli sia incorso.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Resta, in ogni caso, fermo quanto previsto dal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116 del 2016 e quanto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previsto dall’ art. 55 e seguenti del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165/2001.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Art. 59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Codice disciplinare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Nel rispetto del principio di gradualità e proporzionalità delle sanzioni in relazione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alla gravità della mancanza, il tipo e l'entità di ciascuna delle sanzioni sono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determinati in relazione ai seguenti criteri generali: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a) intenzionalità del comportamento, grado di negligenza, imprudenza o imperizia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dimostrate, tenuto conto anche della prevedibilità dell'evento;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b) rilevanza degli obblighi violati;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c) responsabilità connesse alla posizione di lavoro occupata dal dipendente;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d) grado di danno o di pericolo causato all'amministrazione, agli utenti o a terzi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ovvero al disservizio determinatosi;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e) sussistenza di circostanze aggravanti o attenuanti, con particolare riguardo al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comportamento del lavoratore, ai precedenti disciplinari nell'ambito del biennio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previsto dalla legge, al comportamento verso gli utenti;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f) concorso nella violazione di più lavoratori in accordo tra di loro.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Al dipendente responsabile di più mancanze compiute con unica azione od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omissione o con più azioni od omissioni tra loro collegate ed accertate con un unico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procedimento, è applicabile la sanzione prevista per la mancanza più grave se le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suddette infrazioni sono punite con sanzioni di diversa gravità.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3.La sanzione disciplinare dal minimo del rimprovero verbale o scritto al massimo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della multa di importo pari a quattro ore di retribuzione si applica, graduando l'entità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delle sanzioni in relazione ai criteri di cui al comma 1, per: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a) inosservanza delle disposizioni di servizio, anche in tema di assenze per malattia,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nonché dell'orario di lavoro, ove non ricorrano le fattispecie considerate nell’art. 55-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quater, comma 1, lett. a) del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165/2001;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b) condotta non conforme a principi di correttezza verso superiori o altri dipendenti 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nei confronti degli utenti o terzi;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c) negligenza nell'esecuzione dei compiti assegnati, nella cura dei locali e dei beni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mobili o strumenti a lui affidati o sui quali, in relazione alle sue responsabilità, debba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espletare attività di custodia o vigilanza;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d) inosservanza degli obblighi in materia di prevenzione degli infortuni e di sicurezza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sul lavoro ove non ne sia derivato danno o pregiudizio al servizio o agli interessi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dell’amministrazione o di terzi;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e) rifiuto di assoggettarsi a visite personali disposte a tutela del patrimonio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dell'amministrazione, nel rispetto di quanto previsto dall' art. 6 della legge. n.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300/1970;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f) insufficiente rendimento nell'assolvimento dei compiti assegnati, ove non ricorrano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le fattispecie considerate nell’art. 55- quater del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165/2001;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g) violazione dell’obbligo previsto dall’art. 55-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novies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del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165/2001;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h) violazione di doveri ed obblighi di comportamento non ricompresi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specificatamente nelle lettere precedenti, da cui sia derivato disservizio ovvero danno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 pericolo all'amministrazione, agli utenti o ai terzi.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L'importo delle ritenute per multa sarà introitato dal bilancio dell'amministrazione 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destinato ad attività sociali a favore dei dipendenti.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La sanzione disciplinare della sospensione dal servizio con privazione della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retribuzione fino a un massimo di 10 giorni si applica, graduando l'entità della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sanzione in relazione ai criteri di cui al comma 1, per: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a) recidiva nelle mancanze previste dal comma 3;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b) particolare gravità delle mancanze previste al comma 3;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c) ove non ricorra la fattispecie prevista dall’articolo55-quater, comma 1,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lett.b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) del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D.Lgs.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165/2001, assenza ingiustificata dal servizio o arbitrario abbandono dello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stesso; in tali ipotesi, l'entità della sanzione è determinata in relazione alla durata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dell'assenza o dell'abbandono del servizio, al disservizio determinatosi, alla gravità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della violazione dei doveri del dipendente, agli eventuali danni causati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all'amministrazione, agli utenti o ai terzi;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d) ingiustificato ritardo, non superiore a 5 giorni, a trasferirsi nella sede assegnata dai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superiori;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e) svolgimento di attività che ritardino il recupero psico-fisico durante lo stato di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malattia o di infortunio;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f) manifestazioni ingiuriose nei confronti dell'ente, salvo che siano espressione della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libertà di pensiero, ai sensi dell'art. 1 della legge n. 300/1970;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g) ove non sussista la gravità e reiterazione delle fattispecie considerate nell’art. 55-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quater, comma 1, lett. e) del D.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Lgs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n. 165/2001, atti, comportamenti o molestie,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lesivi della dignità della persona;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h) ove non sussista la gravità e reiterazione delle fattispecie considerate nell’art. 55-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quater, comma 1, lett. e) del D.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Lgs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n. 165/2001, atti o comportamenti aggressivi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ostili e denigratori che assumano forme di violenza morale nei confronti di un altro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dipendente, comportamenti minacciosi, ingiuriosi, calunniosi o diffamatori nei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confronti di altri dipendenti o degli utenti o di terzi;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i) violazione di doveri ed obblighi di comportamento non ricompresi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specificatamente nelle lettere precedenti, da cui sia comunque derivato grave danno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all’ente e agli utenti o ai terzi.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La sospensione dal servizio con privazione della retribuzione fino ad un massimo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di quindici giorni si applica nel caso previsto dall’art.55-bis, comma 7, del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165 del 2001.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La sospensione dal servizio con privazione della retribuzione fino ad un massimo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di tre mesi, si applica nei casi previsti dall’art.55-sexies, comma 3 del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165/2001, anche con riferimento alla previsione di cui all’art. 55-septies, comma 6.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La sospensione dal servizio con privazione della retribuzione da un minimo di tre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giorni fino ad un massimo di tre mesi si applica nel caso previsto dall’art. 55-sexies,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comma 1, del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165 del 2001.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 La sanzione disciplinare della sospensione dal servizio con privazione della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retribuzione da 11 giorni fino ad un massimo di 6 mesi si applica, graduando l’entità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della sanzione in relazione ai criteri di cui al comma 1, per: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a) recidiva nel biennio delle mancanze previste nel comma 4;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b) occultamento, da parte del responsabile della custodia, del controllo o della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vigilanza, di fatti e circostanze relativi ad illecito uso, manomissione, distrazione 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sottrazione di somme o beni di pertinenza dell’ente o ad esso affidati;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c) atti, comportamenti o molestie a carattere sessuale ove non sussista la gravità 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reiterazione;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d) alterchi con vie di fatto negli ambienti di lavoro, anche con gli utenti;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violazione di doveri ed obblighi di comportamento non ricompresi specificatamente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nelle lettere precedenti da cui sia, comunque, derivato grave danno all’ente agli utenti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 a terzi.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f) fino a due assenze ingiustificate dal servizio in continuità con le giornate festive 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 riposo settimanale;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g) ingiustificate assenze collettive nei periodi in cui è necessario assicurare continuità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nell’erogazione di servizi all’utenza;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 Ferma la disciplina in tema di licenziamento per giusta causa o giustificato motivo,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la sanzione disciplinare del licenziamento si applica: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con preavviso per: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a) le ipotesi considerate dall’art. 55-quater, comma 1, lett. b) e c), da f bis)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fino a f)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quinquies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comma 3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quinquies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del D.Lgs.n.165/ 2001;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b) recidiva nel biennio nelle violazioni indicate nei commi 5, 6, 7 e 8.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c) recidiva plurima, in una delle mancanze previste ai commi precedenti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anche se di diversa natura, o recidiva, nel biennio, in una mancanza che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abbia già comportato l’applicazione della sanzione di sospensione dal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servizio e dalla retribuzione;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d) recidiva nel biennio di atti, comportamenti o molestie a carattere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sessuale o quando l’atto, il comportamento o la molestia rivestano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carattere di particolare gravità;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e) condanna passata in giudicato, per un delitto che, commesso fuori del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servizio e non attinente in via diretta al rapporto di lavoro, non ne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consenta la prosecuzione per la sua specifica gravità;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f) la violazione degli obblighi di comportamento di cui all’art 16, comma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secondo e terzo periodo del D.P.R. n. 62/2013;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g) violazione dei doveri e degli obblighi di comportamento non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ricompresi specificatamente nelle lettere precedenti di gravità tale,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secondo i criteri di cui al comma 1, da non consentire la prosecuzione del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rapporto di lavoro;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h) mancata ripresa del servizio, salvo casi di comprovato impedimento,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dopo periodi di interruzione dell’attività previsti dalle disposizioni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legislative e contrattuali vigenti, alla conclusione del periodo di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sospensione o alla scadenza del termine fissato dall’amministrazione;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senza preavviso per: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a) le ipotesi considerate nell’art. 55-quater, comma 1, lett. a), d), e) ed f)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del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165/2001;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b) commissione di gravi fatti illeciti di rilevanza penale, ivi compresi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quelli che possono dare luogo alla sospensione cautelare, secondo 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disciplina dell’art. 61, fatto salvo quanto previsto dall’art. 62;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c) condanna passata in giudicato per un delitto commesso in servizio 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fuori servizio che, pur non attenendo in via diretta al rapporto di lavoro,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non ne consenta neanche provvisoriamente la prosecuzione per la sua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specifica gravità;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d) commissione in genere - anche nei confronti di terzi - di fatti o atti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dolosi, che, pur non costituendo illeciti di rilevanza penale, sono di gravità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tale da non consentire la prosecuzione neppure provvisoria del rapporto di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lavoro;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e) condanna, anche non passata in giudicato: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per i delitti indicati dall’art.7, comma 1, e 8, comma 1, del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D.Lgs.n.235/2012;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quando alla condanna consegua comunque l’interdizione perpetua dai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pubblici uffici;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per i delitti previsti dall’art. 3, comma 1, della legge 27 marzo 2001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n.97;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per gravi delitti commessi in servizio;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f) violazioni intenzionali degli obblighi, non ricomprese specificatamente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nelle lettere precedenti, anche nei confronti di terzi, di gravità tale, in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relazione ai criteri di cui al comma 1, da non consentire la prosecuzione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neppure provvisoria del rapporto di lavoro.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Le mancanze non espressamente previste nei commi precedenti sono comunque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sanzionate secondo i criteri di cui al comma 1, facendosi riferimento, quanto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all'individuazione dei fatti sanzionabili, agli obblighi dei lavoratori di cui all’art. 57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facendosi riferimento, quanto al tipo e alla misura delle sanzioni, ai principi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desumibili dai commi precedenti.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 Al codice disciplinare, di cui al presente articolo, deve essere data la massima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pubblicità mediante pubblicazione sul sito istituzionale dell’ente secondo le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previsioni dell’art. 55, comma 2, ultimo periodo, del D.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Lgs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n. 165/2001.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 In sede di prima applicazione del presente CCNL, il codice disciplinare deve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essere obbligatoriamente reso pubblico nelle forme di cui al comma 11, entro 15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giorni dalla data di stipulazione del CCNL e si applica dal quindicesimo giorno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successivo a quello della sua pubblicazione.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Art. 60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Sospensione cautelare in corso di procedimento disciplinare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Fatta salva la sospensione cautelare disposta ai sensi dell’art. 55 quater, comma 3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bis del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165/2001, l'ente, laddove riscontri la necessità di espletare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accertamenti su fatti addebitati al dipendente a titolo di infrazione disciplinare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punibili con sanzione non inferiore alla sospensione dal servizio e dalla retribuzione,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può disporre, nel corso del procedimento disciplinare, la sospensione cautelare per un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periodo di tempo non superiore a trenta giorni, con conservazione della retribuzione.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Quando il procedimento disciplinare si conclude con la sanzione disciplinare della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sospensione dal servizio con privazione della retribuzione, il periodo della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sospensione cautelare deve essere computato nella sanzione, ferma restando 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privazione della retribuzione relativa ai giorni complessivi di sospensione irrogati.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Il periodo trascorso in sospensione cautelare, escluso quello computato come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sospensione dal servizio, è valutabile agli effetti dell'anzianità di servizio.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Ove il dipendente interessato sia in ferie, l’adozione del provvedimento di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sospensione nei suoi confronti determina l’immediata interruzione della fruizione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delle stesse.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Art. 61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Sospensione cautelare in caso di procedimento penale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Il dipendente che sia colpito da misura restrittiva della libertà personale è sospeso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d'ufficio dal servizio con privazione della retribuzione per la durata dello stato di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detenzione o, comunque, dello stato restrittivo della libertà.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Il dipendente può essere sospeso dal servizio, con privazione della retribuzione,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anche nel caso in cui venga sottoposto a procedimento penale che non comporti 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restrizione della libertà personale o questa sia comunque cessata, qualora l’ente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disponga, ai sensi dell’art. 55-ter del D.Lgs.n.165/2001, la sospensione del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procedimento disciplinare fino al termine di quello penale, ai sensi dell’art. 62.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Resta fermo l’obbligo di sospensione del dipendente in presenza dei casi previsti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dagli articoli 7, comma 1, e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8 ,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comma 1, del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D.Lgs.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235/2012.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Nel caso dei delitti previsti all’art. 3, comma 1, della legge n. 97/2001, trova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applicazione la disciplina ivi stabilita. Per i medesimi delitti, qualora intervenga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condanna anche non definitiva, ancorché sia concessa la sospensione condizionale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della pena, trova applicazione l’art. 4, comma 1, della citata legge n. 97/2001.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Nei casi indicati ai commi precedenti, si applica quanto previsto dall’articolo55-ter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del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165/2001 e dall’art. 62 del presente contratto.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Ove l’ente proceda all’applicazione della sanzione di cui all’art. 59, comma 9,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punto 2, la sospensione del dipendente disposta ai sensi del presente articolo conserva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efficacia solo fino alla conclusione del procedimento disciplinare. Negli altri casi, 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sospensione dal servizio eventualmente disposta a causa di procedimento penale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conserva efficacia, se non revocata, per un periodo non superiore a cinque anni.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Decorso tale termine, essa è revocata ed il dipendente è riammesso in servizio, salvo 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casi nei quali, in presenza di reati che comportano l’applicazione dell’art. 59, comma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9, punto 2, l’ente ritenga che la permanenza in servizio del dipendente provochi un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pregiudizio alla credibilità della stessa, a causa del discredito che da tale permanenza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potrebbe derivarle da parte dei cittadini e/o comunque, per ragioni di opportunità ed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operatività dell’ente stesso. In tal caso, può essere disposta, per i suddetti motivi, 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sospensione dal servizio, che sarà sottoposta a revisione con cadenza biennale. Ove il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procedimento disciplinare sia stato eventualmente sospeso fino all’esito del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procedimento penale, ai sensi dell’art. 62, tale sospensione può essere prorogata,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ferma restando in ogni caso l’applicabilità dell’art. 59, comma 9, punto 2.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Al dipendente sospeso, ai sensi del presente articolo, sono corrisposti un'indennità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pari al 50% dello stipendio, nonché gli assegni del nucleo familiare e la retribuzione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individuale di anzianità, ove spettanti.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 Nel caso di sentenza penale definitiva di assoluzione o di proscioglimento,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pronunciata con la formula “il fatto non sussiste” o “l’imputato non lo ha commesso”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oppure “non costituisce illecito penale” o altra formulazione analoga, quanto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corrisposto, durante il periodo di sospensione cautelare, a titolo di indennità, verrà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conguagliato con quanto dovuto al dipendente se fosse rimasto in servizio, escluse le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indennità o i compensi connessi alla presenza in servizio, o a prestazioni di carattere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straordinario. Ove il procedimento disciplinare riprenda, ai sensi dell’art. 62, comma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2, secondo periodo, il conguaglio dovrà tener conto delle sanzioni eventualmente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applicate.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 In tutti gli altri casi di riattivazione del procedimento disciplinare a seguito di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condanna penale, ove questo si concluda con una sanzione diversa dal licenziamento,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al dipendente precedentemente sospeso verrà conguagliato quanto dovuto se fosse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stato in servizio, esclusi i compensi per il lavoro straordinario, quelli che richiedano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lo svolgimento della prestazione lavorativa, nonché i periodi di sospensione del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comma 1 e quelli eventualmente inflitti a seguito del giudizio disciplinare riattivato.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Resta fermo quanto previsto dall’art.55 quater comma 3 bis del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165/2001.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Art. 62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Rapporto tra procedimento disciplinare e procedimento penale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Nell’ipotesi di procedimento disciplinare che abbia ad oggetto, in tutto o in parte,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fatti in relazione ai quali procede l’autorità giudiziaria, trovano applicazione le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disposizioni dell’art. 55-ter e quater del D.Lgs.n.165/2001.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Nel caso del procedimento disciplinare sospeso, ai sensi dell’art. 55-ter del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n. 165/2001, qualora per i fatti oggetto del procedimento penale intervenga una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sentenza penale irrevocabile di assoluzione che riconosce che il “fatto non sussiste” 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che “l’imputato non lo ha commesso” oppure “non costituisce illecito penale” o altra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formulazione analoga, l’autorità disciplinare procedente, nel rispetto delle previsioni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dell’art. 55-ter, comma 4, del D.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Lgs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n. 165/2001, riprende il procedimento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disciplinare ed adotta le determinazioni conclusive, applicando le disposizioni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dell’art. 653, comma 1, del codice di procedura penale. In questa ipotesi, ove nel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procedimento disciplinare sospeso, al dipendente, oltre ai fatti oggetto del giudizio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penale per i quali vi sia stata assoluzione, siano state contestate altre violazioni,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oppure i fatti contestati, pur prescritti o non costituenti illecito penale, rivestano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comunque rilevanza disciplinare, il procedimento riprende e prosegue per dette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infrazioni, nei tempi e secondo le modalità stabilite dall’art. 55-ter, comma 4 del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D.Lgs.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165/2001.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Se il procedimento disciplinare non sospeso si sia concluso con l’irrogazione della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sanzione del licenziamento, ai sensi dell’art. 59, comma 9, punto 2, 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successivamente il procedimento penale sia definito con una sentenza penale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irrevocabile di assoluzione, che riconosce che il “fatto non sussiste” o che “l’imputato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non lo ha commesso” oppure “non costituisce illecito penale” o altra formulazione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analoga, ove il medesimo procedimento sia riaperto e si concluda con un atto di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archiviazione, ai sensi e con le modalità dell’art. 55-ter, comma 2, del D.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Lgs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n.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165/2001, il dipendente ha diritto dalla data della sentenza di assoluzione alla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riammissione in servizio presso l’ente, anche in soprannumero nella medesima sede 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in altra, nella medesima qualifica e con decorrenza dell’anzianità posseduta all’atto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 licenziamento. Analoga disciplina trova applicazione nel caso che l’assoluzione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 dipendente consegua a sentenza pronunciata a seguito di processo di revisione.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Dalla data di riammissione di cui al comma 3, il dipendente è reinquadrato, nella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medesima qualifica cui è confluita la qualifica posseduta al momento del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licenziamento qualora sia intervenuta una nuova classificazione del personale. Il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dipendente riammesso ha diritto a tutti gli assegni che sarebbero stati corrisposti nel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periodo di licenziamento, tenendo conto anche dell’eventuale periodo di sospensione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antecedente escluse le indennità comunque legate alla presenza in servizio ovvero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alla prestazione di lavoro straordinario. Analogamente si procede anche in caso di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premorienza per il coniuge o il convivente superstite e i figli.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Qualora, oltre ai fatti che hanno determinato il licenziamento di cui al comma 3,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siano state contestate al dipendente altre violazioni, ovvero nel caso in cui le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violazioni siano rilevanti sotto profili diversi da quelli che hanno portato al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licenziamento, il procedimento disciplinare viene riaperto secondo la normativa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vigente.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Art. 63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F497D"/>
          <w:sz w:val="28"/>
          <w:szCs w:val="28"/>
        </w:rPr>
        <w:t>Determinazione concordata della sanzione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L’autorità disciplinare competente ed il dipendente, in via conciliativa, possono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procedere alla determinazione concordata della sanzione disciplinare da applicare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fuori dei casi per i quali la legge ed il contratto collettivo prevedono la sanzione del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licenziamento, con o senza preavviso.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La sanzione concordemente determinata in esito alla procedura conciliativa di cui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al comma 1 ha ad oggetto esclusivamente l’entità della sanzione stessa ma non può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essere di specie diversa da quella prevista dalla legge o dal contratto collettivo per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l’infrazione per la quale si procede e non è soggetta ad impugnazione.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L’autorità disciplinare competente o il dipendente può proporre all’altra parte,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l’attivazione della procedura conciliativa di cui al comma 1, che non ha natura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obbligatoria, entro il termine dei cinque giorni successivi alla audizione del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dipendente per il contraddittorio a sua difesa, ai sensi dell’art. 55-bis, comma 2, del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D.Lgs.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165/2001. Dalla data della proposta sono sospesi i termini del procedimento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disciplinare, di cui all’art. 55-bis del D.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Lgs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n. 165/2001. La proposta dell’autorità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disciplinare o del dipendente e tutti gli altri atti della procedura sono comunicati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all’altra parte con le modalità dell’art. 55-bis, comma 5, del D.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Lgs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n. 165/2001.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La proposta di attivazione deve contenere una sommaria prospettazione dei fatti,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delle risultanze del contraddittorio e la proposta in ordine alla misura della sanzione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ritenuta applicabile. La mancata formulazione della proposta entro il termine di cui al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comma 3 comporta la decadenza delle parti dalla facoltà di attivare ulteriormente 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procedura conciliativa.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La disponibilità della controparte ad accettare la procedura conciliativa deve essere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comunicata entro i cinque giorni successivi al ricevimento della proposta, con le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modalità dell’art.55-bis, comma 5, del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165/2001. Nel caso di mancata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accettazione entro il suddetto termine, da tale momento riprende il decorso dei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termini del procedimento disciplinare, di cui all’art. 55-bis del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D.Lgs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165/2001.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La mancata accettazione comporta la decadenza delle parti dalla possibilità di attivare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ulteriormente la procedura conciliativa.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6. Ove la proposta sia accettata, l’autorità disciplinare competente convoca nei tre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giorni successivi il dipendente, con l’eventuale assistenza di un procuratore ovvero di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un rappresentante dell’associazione sindacale cui il lavoratore aderisce o conferisce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mandato.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Se la procedura conciliativa ha esito positivo, l’accordo raggiunto è formalizzato in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un apposito verbale sottoscritto dall’autorità disciplinare e dal dipendente e 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sanzione concordata dalle parti, che non è soggetta ad impugnazione, può essere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irrogata dall’autorità disciplinare competente.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 In caso di esito negativo, questo sarà riportato in apposito verbale e la procedura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conciliativa si estingue, con conseguente ripresa del decorso dei termini del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procedimento disciplinare, di cui all’articolo 55-bis del D.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Lgs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n. 165/2001.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 In ogni caso la procedura conciliativa deve concludersi entro il termine di trenta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giorni dalla contestazione e comunque prima dell’irrogazione della sanzione. La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scadenza di tale termine comporta la estinzione della procedura conciliativa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eventualmente già avviata ed ancora in corso di svolgimento e la decadenza delle</w:t>
      </w:r>
    </w:p>
    <w:p w:rsidR="007F1314" w:rsidRDefault="007F1314" w:rsidP="007F13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parti dalla facoltà di avvalersi ulteriormente della stessa.</w:t>
      </w:r>
    </w:p>
    <w:sectPr w:rsidR="007F13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B5F"/>
    <w:rsid w:val="000842E0"/>
    <w:rsid w:val="007F1314"/>
    <w:rsid w:val="00A62B5F"/>
    <w:rsid w:val="00F2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EA0D"/>
  <w15:chartTrackingRefBased/>
  <w15:docId w15:val="{55ABD127-CFA0-42C2-B641-8018BB25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4371</Words>
  <Characters>24919</Characters>
  <Application>Microsoft Office Word</Application>
  <DocSecurity>0</DocSecurity>
  <Lines>207</Lines>
  <Paragraphs>58</Paragraphs>
  <ScaleCrop>false</ScaleCrop>
  <Company/>
  <LinksUpToDate>false</LinksUpToDate>
  <CharactersWithSpaces>29232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Moruzzo Laura</dc:creator>
  <cp:keywords/>
  <dc:description/>
  <cp:lastModifiedBy>Moruzzo Laura</cp:lastModifiedBy>
  <cp:revision>2</cp:revision>
  <dcterms:created xsi:type="dcterms:W3CDTF">2018-05-28T11:00:00Z</dcterms:created>
  <dcterms:modified xsi:type="dcterms:W3CDTF">2018-05-28T11:06:00Z</dcterms:modified>
</cp:coreProperties>
</file>